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1105F96A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590EAE">
        <w:rPr>
          <w:sz w:val="27"/>
          <w:szCs w:val="27"/>
        </w:rPr>
        <w:t>834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15CFCA1C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06 августа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50FC64DE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Латыпова ДИ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0B595A" w:rsidR="000B595A">
        <w:rPr>
          <w:sz w:val="27"/>
          <w:szCs w:val="27"/>
        </w:rPr>
        <w:t>работающе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Федерации об а</w:t>
      </w:r>
      <w:r w:rsidRPr="00BE21B9">
        <w:rPr>
          <w:sz w:val="27"/>
          <w:szCs w:val="27"/>
        </w:rPr>
        <w:t>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528A1D2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</w:t>
      </w:r>
      <w:r w:rsidR="00905CFC">
        <w:rPr>
          <w:sz w:val="27"/>
          <w:szCs w:val="27"/>
        </w:rPr>
        <w:t xml:space="preserve"> Д.</w:t>
      </w:r>
      <w:r w:rsidR="00400B67">
        <w:rPr>
          <w:sz w:val="27"/>
          <w:szCs w:val="27"/>
        </w:rPr>
        <w:t>И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844661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844661">
        <w:rPr>
          <w:sz w:val="27"/>
          <w:szCs w:val="27"/>
        </w:rPr>
        <w:t>31.01.2024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 w:rsidR="00844661">
        <w:rPr>
          <w:color w:val="FF0000"/>
          <w:sz w:val="27"/>
          <w:szCs w:val="27"/>
          <w:lang w:eastAsia="ar-SA"/>
        </w:rPr>
        <w:t>13.07.2024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844661">
        <w:rPr>
          <w:color w:val="FF0000"/>
          <w:sz w:val="27"/>
          <w:szCs w:val="27"/>
          <w:lang w:eastAsia="ar-SA"/>
        </w:rPr>
        <w:t>03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 w:rsidR="00844661">
        <w:rPr>
          <w:color w:val="FF0000"/>
          <w:sz w:val="27"/>
          <w:szCs w:val="27"/>
          <w:lang w:eastAsia="ar-SA"/>
        </w:rPr>
        <w:t>48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>
        <w:rPr>
          <w:sz w:val="27"/>
          <w:szCs w:val="27"/>
        </w:rPr>
        <w:t>***</w:t>
      </w:r>
      <w:r w:rsidRPr="005E7678" w:rsidR="00905CFC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0506B925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В судебном засе</w:t>
      </w:r>
      <w:r w:rsidRPr="00BE21B9">
        <w:rPr>
          <w:sz w:val="27"/>
          <w:szCs w:val="27"/>
        </w:rPr>
        <w:t xml:space="preserve">дании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76EAC528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своей </w:t>
      </w:r>
      <w:r w:rsidRPr="00BE21B9">
        <w:rPr>
          <w:sz w:val="27"/>
          <w:szCs w:val="27"/>
        </w:rPr>
        <w:t>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6C47568C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844661">
        <w:rPr>
          <w:sz w:val="27"/>
          <w:szCs w:val="27"/>
        </w:rPr>
        <w:t>01.08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394BD84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>ст. УУП ОУУП и по ДН</w:t>
      </w:r>
      <w:r w:rsidR="00F51ADD">
        <w:rPr>
          <w:color w:val="FF0000"/>
          <w:sz w:val="27"/>
          <w:szCs w:val="27"/>
        </w:rPr>
        <w:t xml:space="preserve">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>
        <w:rPr>
          <w:sz w:val="27"/>
          <w:szCs w:val="27"/>
        </w:rPr>
        <w:t>.;</w:t>
      </w:r>
      <w:r w:rsidRPr="00D24CB2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 xml:space="preserve">актом посещения поднадзорного лица по месту жительства;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400B67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400B67">
        <w:rPr>
          <w:sz w:val="27"/>
          <w:szCs w:val="27"/>
        </w:rPr>
        <w:t>31.01.2024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400B67">
        <w:rPr>
          <w:sz w:val="27"/>
          <w:szCs w:val="27"/>
        </w:rPr>
        <w:t>Латыпова Д.И</w:t>
      </w:r>
      <w:r w:rsidRPr="00BE21B9">
        <w:rPr>
          <w:sz w:val="27"/>
          <w:szCs w:val="27"/>
        </w:rPr>
        <w:t>. установлен административный</w:t>
      </w:r>
      <w:r w:rsidR="00EE6B6B">
        <w:rPr>
          <w:sz w:val="27"/>
          <w:szCs w:val="27"/>
        </w:rPr>
        <w:t xml:space="preserve"> надзор на срок </w:t>
      </w:r>
      <w:r w:rsidR="00400B67">
        <w:rPr>
          <w:sz w:val="27"/>
          <w:szCs w:val="27"/>
        </w:rPr>
        <w:t>8 лет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400B67">
        <w:rPr>
          <w:color w:val="FF0000"/>
          <w:sz w:val="27"/>
          <w:szCs w:val="27"/>
        </w:rPr>
        <w:t>06.06.2024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400B67">
        <w:rPr>
          <w:color w:val="FF0000"/>
          <w:sz w:val="27"/>
          <w:szCs w:val="27"/>
        </w:rPr>
        <w:t xml:space="preserve">18.06.2024; </w:t>
      </w:r>
      <w:r w:rsidRPr="005E7678" w:rsidR="00400B67">
        <w:rPr>
          <w:sz w:val="27"/>
          <w:szCs w:val="27"/>
        </w:rPr>
        <w:t xml:space="preserve">заявлением </w:t>
      </w:r>
      <w:r w:rsidR="00400B67">
        <w:rPr>
          <w:sz w:val="27"/>
          <w:szCs w:val="27"/>
        </w:rPr>
        <w:t>Латыпова Д.И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58B9D8B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400B67">
        <w:rPr>
          <w:sz w:val="27"/>
          <w:szCs w:val="27"/>
        </w:rPr>
        <w:t>Латыпова Д.И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>овторное в течение одного года с</w:t>
      </w:r>
      <w:r w:rsidRPr="00BE21B9">
        <w:rPr>
          <w:rFonts w:eastAsia="Calibri"/>
          <w:sz w:val="27"/>
          <w:szCs w:val="27"/>
        </w:rPr>
        <w:t xml:space="preserve">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</w:t>
      </w:r>
      <w:r w:rsidRPr="00BE21B9">
        <w:rPr>
          <w:sz w:val="27"/>
          <w:szCs w:val="27"/>
        </w:rPr>
        <w:t>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 Российской Федерации об администрат</w:t>
      </w:r>
      <w:r w:rsidRPr="00BE21B9">
        <w:rPr>
          <w:sz w:val="27"/>
          <w:szCs w:val="27"/>
        </w:rPr>
        <w:t>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4BA737F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Латыпова</w:t>
      </w:r>
      <w:r>
        <w:rPr>
          <w:sz w:val="27"/>
          <w:szCs w:val="27"/>
        </w:rPr>
        <w:t xml:space="preserve"> ДИ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D24CB2">
        <w:rPr>
          <w:sz w:val="27"/>
          <w:szCs w:val="27"/>
        </w:rPr>
        <w:t>2</w:t>
      </w:r>
      <w:r>
        <w:rPr>
          <w:sz w:val="27"/>
          <w:szCs w:val="27"/>
        </w:rPr>
        <w:t>0</w:t>
      </w:r>
      <w:r w:rsidRPr="00BB2096">
        <w:rPr>
          <w:bCs/>
          <w:sz w:val="27"/>
          <w:szCs w:val="27"/>
        </w:rPr>
        <w:t xml:space="preserve"> (</w:t>
      </w:r>
      <w:r w:rsidR="00D24CB2">
        <w:rPr>
          <w:bCs/>
          <w:sz w:val="27"/>
          <w:szCs w:val="27"/>
        </w:rPr>
        <w:t>два</w:t>
      </w:r>
      <w:r>
        <w:rPr>
          <w:bCs/>
          <w:sz w:val="27"/>
          <w:szCs w:val="27"/>
        </w:rPr>
        <w:t>дцать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</w:t>
      </w:r>
      <w:r w:rsidRPr="00BB2096">
        <w:rPr>
          <w:sz w:val="27"/>
          <w:szCs w:val="27"/>
        </w:rP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Постановление может быть обжаловано в Нефтеюганский районный суд Ханты-Мансийского автономного округа – Югры в течении </w:t>
      </w:r>
      <w:r w:rsidRPr="00BB2096">
        <w:rPr>
          <w:sz w:val="27"/>
          <w:szCs w:val="27"/>
        </w:rPr>
        <w:t>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</w:t>
      </w:r>
      <w:r w:rsidRPr="00BB2096">
        <w:rPr>
          <w:sz w:val="27"/>
          <w:szCs w:val="27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DF125A" w:rsidRPr="005E7678" w:rsidP="00DF125A" w14:paraId="6E8FC630" w14:textId="127EEA6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6919FB4E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DF125A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7836-7919-4BE1-9076-368AB2F8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